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BD48D" w14:textId="6B836347" w:rsidR="00B07992" w:rsidRPr="002E5A4A" w:rsidRDefault="00B07992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E5A4A">
        <w:rPr>
          <w:b/>
          <w:sz w:val="32"/>
          <w:szCs w:val="32"/>
          <w:u w:val="single"/>
        </w:rPr>
        <w:t xml:space="preserve">The Newcastle Upon Tyne NHS Foundation Trust Oncoplastic Breast TIG Fellowship Programme. </w:t>
      </w:r>
    </w:p>
    <w:p w14:paraId="04F5F9F8" w14:textId="77777777" w:rsidR="00B07992" w:rsidRDefault="00B07992">
      <w:pPr>
        <w:rPr>
          <w:sz w:val="32"/>
          <w:szCs w:val="32"/>
        </w:rPr>
      </w:pPr>
    </w:p>
    <w:p w14:paraId="45D4A46F" w14:textId="77777777" w:rsidR="0009326F" w:rsidRDefault="0009326F">
      <w:pPr>
        <w:rPr>
          <w:sz w:val="32"/>
          <w:szCs w:val="32"/>
        </w:rPr>
      </w:pPr>
      <w:r w:rsidRPr="0009326F">
        <w:rPr>
          <w:sz w:val="32"/>
          <w:szCs w:val="32"/>
        </w:rPr>
        <w:t>Indicative</w:t>
      </w:r>
      <w:r>
        <w:rPr>
          <w:sz w:val="32"/>
          <w:szCs w:val="32"/>
        </w:rPr>
        <w:t xml:space="preserve"> Timetable</w:t>
      </w:r>
    </w:p>
    <w:p w14:paraId="09B50899" w14:textId="77777777" w:rsidR="0009326F" w:rsidRDefault="0009326F">
      <w:pPr>
        <w:rPr>
          <w:sz w:val="32"/>
          <w:szCs w:val="32"/>
        </w:rPr>
      </w:pPr>
    </w:p>
    <w:p w14:paraId="011799FF" w14:textId="72F10233" w:rsidR="0009326F" w:rsidRDefault="0009326F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F10295">
        <w:rPr>
          <w:sz w:val="32"/>
          <w:szCs w:val="32"/>
        </w:rPr>
        <w:t xml:space="preserve"> Oncoplastic Breast TIG</w:t>
      </w:r>
      <w:r>
        <w:rPr>
          <w:sz w:val="32"/>
          <w:szCs w:val="32"/>
        </w:rPr>
        <w:t xml:space="preserve"> fellow is </w:t>
      </w:r>
      <w:r w:rsidR="00366F92">
        <w:rPr>
          <w:sz w:val="32"/>
          <w:szCs w:val="32"/>
        </w:rPr>
        <w:t xml:space="preserve">primarily </w:t>
      </w:r>
      <w:r>
        <w:rPr>
          <w:sz w:val="32"/>
          <w:szCs w:val="32"/>
        </w:rPr>
        <w:t>based at the R</w:t>
      </w:r>
      <w:r w:rsidR="00F10295">
        <w:rPr>
          <w:sz w:val="32"/>
          <w:szCs w:val="32"/>
        </w:rPr>
        <w:t xml:space="preserve">oyal </w:t>
      </w:r>
      <w:r>
        <w:rPr>
          <w:sz w:val="32"/>
          <w:szCs w:val="32"/>
        </w:rPr>
        <w:t>V</w:t>
      </w:r>
      <w:r w:rsidR="00F10295">
        <w:rPr>
          <w:sz w:val="32"/>
          <w:szCs w:val="32"/>
        </w:rPr>
        <w:t>ictoria Infirmary</w:t>
      </w:r>
      <w:r w:rsidR="00892A81">
        <w:rPr>
          <w:sz w:val="32"/>
          <w:szCs w:val="32"/>
        </w:rPr>
        <w:t xml:space="preserve"> (RVI)</w:t>
      </w:r>
      <w:r w:rsidR="00F1029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Newcastle </w:t>
      </w:r>
      <w:r w:rsidR="00626441">
        <w:rPr>
          <w:sz w:val="32"/>
          <w:szCs w:val="32"/>
        </w:rPr>
        <w:t>Upon Tyne NHS Foundation Trust</w:t>
      </w:r>
      <w:r w:rsidR="00366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 most of </w:t>
      </w:r>
      <w:r w:rsidR="004A3C06">
        <w:rPr>
          <w:sz w:val="32"/>
          <w:szCs w:val="32"/>
        </w:rPr>
        <w:t>their educational activities. They have</w:t>
      </w:r>
      <w:r>
        <w:rPr>
          <w:sz w:val="32"/>
          <w:szCs w:val="32"/>
        </w:rPr>
        <w:t xml:space="preserve"> full access to </w:t>
      </w:r>
      <w:r w:rsidR="004A3C06">
        <w:rPr>
          <w:sz w:val="32"/>
          <w:szCs w:val="32"/>
        </w:rPr>
        <w:t xml:space="preserve">oncology service provided at the </w:t>
      </w:r>
      <w:r w:rsidR="00626441">
        <w:rPr>
          <w:sz w:val="32"/>
          <w:szCs w:val="32"/>
        </w:rPr>
        <w:t>Northern</w:t>
      </w:r>
      <w:r w:rsidR="004A3C06">
        <w:rPr>
          <w:sz w:val="32"/>
          <w:szCs w:val="32"/>
        </w:rPr>
        <w:t xml:space="preserve"> Centre for Cancer Care</w:t>
      </w:r>
      <w:r w:rsidR="00626441">
        <w:rPr>
          <w:sz w:val="32"/>
          <w:szCs w:val="32"/>
        </w:rPr>
        <w:t xml:space="preserve"> based in the nearby </w:t>
      </w:r>
      <w:r>
        <w:rPr>
          <w:sz w:val="32"/>
          <w:szCs w:val="32"/>
        </w:rPr>
        <w:t>Freeman</w:t>
      </w:r>
      <w:r w:rsidR="00B05D4D">
        <w:rPr>
          <w:sz w:val="32"/>
          <w:szCs w:val="32"/>
        </w:rPr>
        <w:t xml:space="preserve"> Hospital</w:t>
      </w:r>
      <w:r w:rsidR="00626441">
        <w:rPr>
          <w:sz w:val="32"/>
          <w:szCs w:val="32"/>
        </w:rPr>
        <w:t xml:space="preserve"> (</w:t>
      </w:r>
      <w:r w:rsidR="004A3C06">
        <w:rPr>
          <w:sz w:val="32"/>
          <w:szCs w:val="32"/>
        </w:rPr>
        <w:t>NCCC</w:t>
      </w:r>
      <w:r w:rsidR="00626441">
        <w:rPr>
          <w:sz w:val="32"/>
          <w:szCs w:val="32"/>
        </w:rPr>
        <w:t>)</w:t>
      </w:r>
      <w:r w:rsidR="00F10295">
        <w:rPr>
          <w:sz w:val="32"/>
          <w:szCs w:val="32"/>
        </w:rPr>
        <w:t>. The NCC</w:t>
      </w:r>
      <w:r w:rsidR="004A3C06">
        <w:rPr>
          <w:sz w:val="32"/>
          <w:szCs w:val="32"/>
        </w:rPr>
        <w:t>C</w:t>
      </w:r>
      <w:r w:rsidR="00F10295">
        <w:rPr>
          <w:sz w:val="32"/>
          <w:szCs w:val="32"/>
        </w:rPr>
        <w:t xml:space="preserve"> delivers the medical and clinical oncological</w:t>
      </w:r>
      <w:r>
        <w:rPr>
          <w:sz w:val="32"/>
          <w:szCs w:val="32"/>
        </w:rPr>
        <w:t xml:space="preserve"> aspects </w:t>
      </w:r>
      <w:r w:rsidR="00626441">
        <w:rPr>
          <w:sz w:val="32"/>
          <w:szCs w:val="32"/>
        </w:rPr>
        <w:t xml:space="preserve">of the service and leads a </w:t>
      </w:r>
      <w:r w:rsidR="00F10295">
        <w:rPr>
          <w:sz w:val="32"/>
          <w:szCs w:val="32"/>
        </w:rPr>
        <w:t>wide portfolio of national and international trials related to breast cancer</w:t>
      </w:r>
      <w:r w:rsidR="00626441">
        <w:rPr>
          <w:sz w:val="32"/>
          <w:szCs w:val="32"/>
        </w:rPr>
        <w:t xml:space="preserve"> treatment</w:t>
      </w:r>
      <w:r w:rsidR="00F10295">
        <w:rPr>
          <w:sz w:val="32"/>
          <w:szCs w:val="32"/>
        </w:rPr>
        <w:t xml:space="preserve">. </w:t>
      </w:r>
      <w:r w:rsidR="004A3C06">
        <w:rPr>
          <w:sz w:val="32"/>
          <w:szCs w:val="32"/>
        </w:rPr>
        <w:t xml:space="preserve">The most recent GIFRT review (2018) </w:t>
      </w:r>
      <w:r w:rsidR="003465D8">
        <w:rPr>
          <w:sz w:val="32"/>
          <w:szCs w:val="32"/>
        </w:rPr>
        <w:t xml:space="preserve">and the CQC (2019) rated the breast and reconstructive service as outstanding. </w:t>
      </w:r>
    </w:p>
    <w:p w14:paraId="79A662F9" w14:textId="77777777" w:rsidR="00F10295" w:rsidRDefault="00F10295">
      <w:pPr>
        <w:rPr>
          <w:sz w:val="32"/>
          <w:szCs w:val="32"/>
        </w:rPr>
      </w:pPr>
    </w:p>
    <w:p w14:paraId="2E485201" w14:textId="449B7F71" w:rsidR="00F10295" w:rsidRDefault="00F10295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892A81">
        <w:rPr>
          <w:sz w:val="32"/>
          <w:szCs w:val="32"/>
        </w:rPr>
        <w:t xml:space="preserve">surgical </w:t>
      </w:r>
      <w:r>
        <w:rPr>
          <w:sz w:val="32"/>
          <w:szCs w:val="32"/>
        </w:rPr>
        <w:t>treatment of breast cancer and reconstruction</w:t>
      </w:r>
      <w:r w:rsidR="00892A81">
        <w:rPr>
          <w:sz w:val="32"/>
          <w:szCs w:val="32"/>
        </w:rPr>
        <w:t xml:space="preserve"> at the RVI</w:t>
      </w:r>
      <w:r>
        <w:rPr>
          <w:sz w:val="32"/>
          <w:szCs w:val="32"/>
        </w:rPr>
        <w:t xml:space="preserve"> is delivered by</w:t>
      </w:r>
      <w:r w:rsidR="002E54BC">
        <w:rPr>
          <w:sz w:val="32"/>
          <w:szCs w:val="32"/>
        </w:rPr>
        <w:t xml:space="preserve"> a </w:t>
      </w:r>
      <w:r w:rsidR="00892A81">
        <w:rPr>
          <w:sz w:val="32"/>
          <w:szCs w:val="32"/>
        </w:rPr>
        <w:t>team of surgeons committed to training the next generation,</w:t>
      </w:r>
      <w:r>
        <w:rPr>
          <w:sz w:val="32"/>
          <w:szCs w:val="32"/>
        </w:rPr>
        <w:t xml:space="preserve"> consisting of both </w:t>
      </w:r>
      <w:r w:rsidR="002E54BC">
        <w:rPr>
          <w:sz w:val="32"/>
          <w:szCs w:val="32"/>
        </w:rPr>
        <w:t xml:space="preserve">nurse </w:t>
      </w:r>
      <w:r w:rsidR="003465D8">
        <w:rPr>
          <w:sz w:val="32"/>
          <w:szCs w:val="32"/>
        </w:rPr>
        <w:t xml:space="preserve">specialists and </w:t>
      </w:r>
      <w:r>
        <w:rPr>
          <w:sz w:val="32"/>
          <w:szCs w:val="32"/>
        </w:rPr>
        <w:t>oncoplastic and p</w:t>
      </w:r>
      <w:r w:rsidR="00892A81">
        <w:rPr>
          <w:sz w:val="32"/>
          <w:szCs w:val="32"/>
        </w:rPr>
        <w:t>lastic reconstructive surgeons</w:t>
      </w:r>
      <w:r w:rsidR="003465D8">
        <w:rPr>
          <w:sz w:val="32"/>
          <w:szCs w:val="32"/>
        </w:rPr>
        <w:t xml:space="preserve"> </w:t>
      </w:r>
      <w:r w:rsidR="004A3C06">
        <w:rPr>
          <w:sz w:val="32"/>
          <w:szCs w:val="32"/>
        </w:rPr>
        <w:t>as</w:t>
      </w:r>
      <w:r w:rsidR="00892A81">
        <w:rPr>
          <w:sz w:val="32"/>
          <w:szCs w:val="32"/>
        </w:rPr>
        <w:t xml:space="preserve"> listed below: </w:t>
      </w:r>
    </w:p>
    <w:p w14:paraId="6544E85C" w14:textId="77777777" w:rsidR="00892A81" w:rsidRDefault="00892A8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A81" w14:paraId="37A0F57B" w14:textId="77777777" w:rsidTr="00892A81">
        <w:tc>
          <w:tcPr>
            <w:tcW w:w="4505" w:type="dxa"/>
          </w:tcPr>
          <w:p w14:paraId="1074CDBF" w14:textId="1F1908BE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Henry Cain</w:t>
            </w:r>
          </w:p>
        </w:tc>
        <w:tc>
          <w:tcPr>
            <w:tcW w:w="4505" w:type="dxa"/>
          </w:tcPr>
          <w:p w14:paraId="6C05DA9F" w14:textId="1E711E2B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Consultant Oncoplastic Breast Surgeon</w:t>
            </w:r>
          </w:p>
        </w:tc>
      </w:tr>
      <w:tr w:rsidR="00892A81" w14:paraId="5041CEB5" w14:textId="77777777" w:rsidTr="00892A81">
        <w:trPr>
          <w:trHeight w:val="814"/>
        </w:trPr>
        <w:tc>
          <w:tcPr>
            <w:tcW w:w="4505" w:type="dxa"/>
          </w:tcPr>
          <w:p w14:paraId="34F642EE" w14:textId="7A9FC440" w:rsidR="00892A81" w:rsidRDefault="003465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Adam Critch</w:t>
            </w:r>
            <w:r w:rsidR="00892A81">
              <w:rPr>
                <w:sz w:val="32"/>
                <w:szCs w:val="32"/>
              </w:rPr>
              <w:t>l</w:t>
            </w:r>
            <w:r>
              <w:rPr>
                <w:sz w:val="32"/>
                <w:szCs w:val="32"/>
              </w:rPr>
              <w:t>e</w:t>
            </w:r>
            <w:r w:rsidR="00892A81">
              <w:rPr>
                <w:sz w:val="32"/>
                <w:szCs w:val="32"/>
              </w:rPr>
              <w:t>y</w:t>
            </w:r>
          </w:p>
        </w:tc>
        <w:tc>
          <w:tcPr>
            <w:tcW w:w="4505" w:type="dxa"/>
          </w:tcPr>
          <w:p w14:paraId="667276BB" w14:textId="20F7D18B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Consultant Oncoplastic Breast Surgeon</w:t>
            </w:r>
          </w:p>
        </w:tc>
      </w:tr>
      <w:tr w:rsidR="00892A81" w14:paraId="5F496E4A" w14:textId="77777777" w:rsidTr="00892A81">
        <w:tc>
          <w:tcPr>
            <w:tcW w:w="4505" w:type="dxa"/>
          </w:tcPr>
          <w:p w14:paraId="07A3C961" w14:textId="76F9D69B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Miss </w:t>
            </w:r>
            <w:r w:rsidR="004750BB">
              <w:rPr>
                <w:sz w:val="32"/>
                <w:szCs w:val="32"/>
              </w:rPr>
              <w:t>Loraine</w:t>
            </w:r>
            <w:r>
              <w:rPr>
                <w:sz w:val="32"/>
                <w:szCs w:val="32"/>
              </w:rPr>
              <w:t xml:space="preserve"> Kalra</w:t>
            </w:r>
          </w:p>
        </w:tc>
        <w:tc>
          <w:tcPr>
            <w:tcW w:w="4505" w:type="dxa"/>
          </w:tcPr>
          <w:p w14:paraId="317136A0" w14:textId="7490FAA7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Consultant Oncoplastic Breast Surgeon</w:t>
            </w:r>
          </w:p>
        </w:tc>
      </w:tr>
      <w:tr w:rsidR="00892A81" w14:paraId="487EFCF7" w14:textId="77777777" w:rsidTr="00892A81">
        <w:tc>
          <w:tcPr>
            <w:tcW w:w="4505" w:type="dxa"/>
          </w:tcPr>
          <w:p w14:paraId="76732F51" w14:textId="4ABB5B1C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Andrew Pieri</w:t>
            </w:r>
          </w:p>
        </w:tc>
        <w:tc>
          <w:tcPr>
            <w:tcW w:w="4505" w:type="dxa"/>
          </w:tcPr>
          <w:p w14:paraId="3BEB2F36" w14:textId="151DE452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Consultant Oncoplastic Breast Surgeon</w:t>
            </w:r>
          </w:p>
        </w:tc>
      </w:tr>
      <w:tr w:rsidR="00892A81" w14:paraId="12B41A44" w14:textId="77777777" w:rsidTr="00892A81">
        <w:tc>
          <w:tcPr>
            <w:tcW w:w="4505" w:type="dxa"/>
          </w:tcPr>
          <w:p w14:paraId="241C19B2" w14:textId="22606936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Robert Thomas</w:t>
            </w:r>
          </w:p>
        </w:tc>
        <w:tc>
          <w:tcPr>
            <w:tcW w:w="4505" w:type="dxa"/>
          </w:tcPr>
          <w:p w14:paraId="65128639" w14:textId="67B11388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Consultant Oncoplastic Breast Surgeon</w:t>
            </w:r>
          </w:p>
        </w:tc>
      </w:tr>
      <w:tr w:rsidR="00892A81" w14:paraId="59BD79F8" w14:textId="77777777" w:rsidTr="00892A81">
        <w:tc>
          <w:tcPr>
            <w:tcW w:w="4505" w:type="dxa"/>
          </w:tcPr>
          <w:p w14:paraId="33FCDBFA" w14:textId="54FD03A6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Nick Collis</w:t>
            </w:r>
          </w:p>
        </w:tc>
        <w:tc>
          <w:tcPr>
            <w:tcW w:w="4505" w:type="dxa"/>
          </w:tcPr>
          <w:p w14:paraId="068FE7D5" w14:textId="374E0A2C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Consultant Plastic and Reconstructive Surgeon</w:t>
            </w:r>
          </w:p>
        </w:tc>
      </w:tr>
      <w:tr w:rsidR="00892A81" w14:paraId="0B8BDDC0" w14:textId="77777777" w:rsidTr="00892A81">
        <w:tc>
          <w:tcPr>
            <w:tcW w:w="4505" w:type="dxa"/>
          </w:tcPr>
          <w:p w14:paraId="7C3C0095" w14:textId="0FC6D1E4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John Henton</w:t>
            </w:r>
          </w:p>
        </w:tc>
        <w:tc>
          <w:tcPr>
            <w:tcW w:w="4505" w:type="dxa"/>
          </w:tcPr>
          <w:p w14:paraId="24EF4DE4" w14:textId="29FA2F18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Consultant Plastic and Reconstructive Surgeon</w:t>
            </w:r>
          </w:p>
        </w:tc>
      </w:tr>
      <w:tr w:rsidR="00892A81" w14:paraId="2899E0E8" w14:textId="77777777" w:rsidTr="00892A81">
        <w:tc>
          <w:tcPr>
            <w:tcW w:w="4505" w:type="dxa"/>
          </w:tcPr>
          <w:p w14:paraId="48E1ACFC" w14:textId="53B189BE" w:rsidR="00892A81" w:rsidRDefault="00892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Mr Joe O’ Donoghue</w:t>
            </w:r>
          </w:p>
        </w:tc>
        <w:tc>
          <w:tcPr>
            <w:tcW w:w="4505" w:type="dxa"/>
          </w:tcPr>
          <w:p w14:paraId="14B616EB" w14:textId="130027B5" w:rsidR="00892A81" w:rsidRDefault="003A7F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Consultant Plastic, Reconstruction and Breast </w:t>
            </w:r>
            <w:r w:rsidR="00892A81">
              <w:rPr>
                <w:sz w:val="32"/>
                <w:szCs w:val="32"/>
              </w:rPr>
              <w:t>Surgeon</w:t>
            </w:r>
          </w:p>
        </w:tc>
      </w:tr>
    </w:tbl>
    <w:p w14:paraId="655A985A" w14:textId="77777777" w:rsidR="00892A81" w:rsidRDefault="00892A81">
      <w:pPr>
        <w:rPr>
          <w:sz w:val="32"/>
          <w:szCs w:val="32"/>
        </w:rPr>
      </w:pPr>
    </w:p>
    <w:p w14:paraId="77472653" w14:textId="10F1DB5D" w:rsidR="00892A81" w:rsidRDefault="00892A81" w:rsidP="00892A81">
      <w:pPr>
        <w:rPr>
          <w:sz w:val="32"/>
          <w:szCs w:val="32"/>
        </w:rPr>
      </w:pPr>
      <w:r>
        <w:rPr>
          <w:sz w:val="32"/>
          <w:szCs w:val="32"/>
        </w:rPr>
        <w:t xml:space="preserve">The post at the RVI is largely supernumerary and both parent specialities are committed to ensuring that the fellow has all opportunity to undertake as much self-directed learning as they see appropriate. </w:t>
      </w:r>
      <w:r w:rsidR="003465D8">
        <w:rPr>
          <w:sz w:val="32"/>
          <w:szCs w:val="32"/>
        </w:rPr>
        <w:t>The unit actively encourages the fellow to pursue the curriculum</w:t>
      </w:r>
      <w:r w:rsidR="00823B4A">
        <w:rPr>
          <w:sz w:val="32"/>
          <w:szCs w:val="32"/>
        </w:rPr>
        <w:t xml:space="preserve"> outwit their parent specialty and the required </w:t>
      </w:r>
      <w:r w:rsidR="003465D8">
        <w:rPr>
          <w:sz w:val="32"/>
          <w:szCs w:val="32"/>
        </w:rPr>
        <w:t>Indicative numbers are easily re</w:t>
      </w:r>
      <w:r w:rsidR="00823B4A">
        <w:rPr>
          <w:sz w:val="32"/>
          <w:szCs w:val="32"/>
        </w:rPr>
        <w:t>ached in this fellowship</w:t>
      </w:r>
      <w:r>
        <w:rPr>
          <w:sz w:val="32"/>
          <w:szCs w:val="32"/>
        </w:rPr>
        <w:t xml:space="preserve">. There is no predetermined rota for the TIG fellows however the available opportunities are listed below. </w:t>
      </w:r>
    </w:p>
    <w:p w14:paraId="53727A37" w14:textId="77777777" w:rsidR="0009326F" w:rsidRDefault="0009326F">
      <w:pPr>
        <w:rPr>
          <w:sz w:val="32"/>
          <w:szCs w:val="32"/>
        </w:rPr>
      </w:pPr>
    </w:p>
    <w:p w14:paraId="69C78398" w14:textId="77777777" w:rsidR="0009326F" w:rsidRDefault="0009326F">
      <w:pPr>
        <w:rPr>
          <w:sz w:val="32"/>
          <w:szCs w:val="32"/>
        </w:rPr>
      </w:pPr>
      <w:r>
        <w:rPr>
          <w:sz w:val="32"/>
          <w:szCs w:val="32"/>
        </w:rPr>
        <w:t>Types of Activity</w:t>
      </w:r>
      <w:r w:rsidR="00B74FAA">
        <w:rPr>
          <w:sz w:val="32"/>
          <w:szCs w:val="32"/>
        </w:rPr>
        <w:t xml:space="preserve">: </w:t>
      </w:r>
    </w:p>
    <w:p w14:paraId="545246CE" w14:textId="77777777" w:rsidR="00626441" w:rsidRDefault="00626441">
      <w:pPr>
        <w:rPr>
          <w:sz w:val="32"/>
          <w:szCs w:val="32"/>
        </w:rPr>
      </w:pPr>
    </w:p>
    <w:p w14:paraId="58D2F725" w14:textId="77777777" w:rsidR="0009326F" w:rsidRDefault="0009326F">
      <w:pPr>
        <w:rPr>
          <w:sz w:val="32"/>
          <w:szCs w:val="32"/>
        </w:rPr>
      </w:pPr>
      <w:r>
        <w:rPr>
          <w:sz w:val="32"/>
          <w:szCs w:val="32"/>
        </w:rPr>
        <w:t>Operating Theatre Breast Surgery- ThB</w:t>
      </w:r>
    </w:p>
    <w:p w14:paraId="30602274" w14:textId="77777777" w:rsidR="0009326F" w:rsidRDefault="0009326F">
      <w:pPr>
        <w:rPr>
          <w:sz w:val="32"/>
          <w:szCs w:val="32"/>
        </w:rPr>
      </w:pPr>
      <w:r>
        <w:rPr>
          <w:sz w:val="32"/>
          <w:szCs w:val="32"/>
        </w:rPr>
        <w:t>Operating Theatre Plastic Surgery- ThP</w:t>
      </w:r>
    </w:p>
    <w:p w14:paraId="73169813" w14:textId="77777777" w:rsidR="0009326F" w:rsidRDefault="0009326F">
      <w:pPr>
        <w:rPr>
          <w:sz w:val="32"/>
          <w:szCs w:val="32"/>
        </w:rPr>
      </w:pPr>
      <w:r>
        <w:rPr>
          <w:sz w:val="32"/>
          <w:szCs w:val="32"/>
        </w:rPr>
        <w:t>Multi-disciplinary Meeting- MDT</w:t>
      </w:r>
    </w:p>
    <w:p w14:paraId="44D50C3C" w14:textId="77777777" w:rsidR="0009326F" w:rsidRDefault="0009326F">
      <w:pPr>
        <w:rPr>
          <w:sz w:val="32"/>
          <w:szCs w:val="32"/>
        </w:rPr>
      </w:pPr>
      <w:r>
        <w:rPr>
          <w:sz w:val="32"/>
          <w:szCs w:val="32"/>
        </w:rPr>
        <w:t>Breast Reconstruction Clinic- BRC</w:t>
      </w:r>
    </w:p>
    <w:p w14:paraId="3C433309" w14:textId="77777777" w:rsidR="0009326F" w:rsidRDefault="0009326F">
      <w:pPr>
        <w:rPr>
          <w:sz w:val="32"/>
          <w:szCs w:val="32"/>
        </w:rPr>
      </w:pPr>
      <w:r>
        <w:rPr>
          <w:sz w:val="32"/>
          <w:szCs w:val="32"/>
        </w:rPr>
        <w:t>Breast Clinic-BC</w:t>
      </w:r>
    </w:p>
    <w:p w14:paraId="7909C6EB" w14:textId="77777777" w:rsidR="0009326F" w:rsidRDefault="0009326F">
      <w:pPr>
        <w:rPr>
          <w:sz w:val="32"/>
          <w:szCs w:val="32"/>
        </w:rPr>
      </w:pPr>
      <w:r>
        <w:rPr>
          <w:sz w:val="32"/>
          <w:szCs w:val="32"/>
        </w:rPr>
        <w:t xml:space="preserve">Oncoplastic Clinic- ONC </w:t>
      </w:r>
    </w:p>
    <w:p w14:paraId="07211FBC" w14:textId="77777777" w:rsidR="0009326F" w:rsidRDefault="0009326F">
      <w:pPr>
        <w:rPr>
          <w:sz w:val="32"/>
          <w:szCs w:val="32"/>
        </w:rPr>
      </w:pPr>
    </w:p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902"/>
        <w:gridCol w:w="1896"/>
        <w:gridCol w:w="1796"/>
        <w:gridCol w:w="2224"/>
        <w:gridCol w:w="1896"/>
        <w:gridCol w:w="1278"/>
      </w:tblGrid>
      <w:tr w:rsidR="0009326F" w14:paraId="1B0EAF9F" w14:textId="77777777" w:rsidTr="003A7FEE">
        <w:trPr>
          <w:trHeight w:val="1078"/>
        </w:trPr>
        <w:tc>
          <w:tcPr>
            <w:tcW w:w="902" w:type="dxa"/>
          </w:tcPr>
          <w:p w14:paraId="1CCB143D" w14:textId="77777777" w:rsidR="0009326F" w:rsidRDefault="0009326F">
            <w:pPr>
              <w:rPr>
                <w:sz w:val="32"/>
                <w:szCs w:val="32"/>
              </w:rPr>
            </w:pPr>
          </w:p>
        </w:tc>
        <w:tc>
          <w:tcPr>
            <w:tcW w:w="1896" w:type="dxa"/>
          </w:tcPr>
          <w:p w14:paraId="35D430B1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796" w:type="dxa"/>
          </w:tcPr>
          <w:p w14:paraId="285CC98C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2224" w:type="dxa"/>
          </w:tcPr>
          <w:p w14:paraId="0AACD222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1896" w:type="dxa"/>
          </w:tcPr>
          <w:p w14:paraId="230626C3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1278" w:type="dxa"/>
          </w:tcPr>
          <w:p w14:paraId="3E09DA76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09326F" w14:paraId="10392061" w14:textId="77777777" w:rsidTr="003A7FEE">
        <w:trPr>
          <w:trHeight w:val="1078"/>
        </w:trPr>
        <w:tc>
          <w:tcPr>
            <w:tcW w:w="902" w:type="dxa"/>
          </w:tcPr>
          <w:p w14:paraId="1D741692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</w:t>
            </w:r>
          </w:p>
        </w:tc>
        <w:tc>
          <w:tcPr>
            <w:tcW w:w="1896" w:type="dxa"/>
          </w:tcPr>
          <w:p w14:paraId="09928E2C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ThB/ONC/BC</w:t>
            </w:r>
          </w:p>
        </w:tc>
        <w:tc>
          <w:tcPr>
            <w:tcW w:w="1796" w:type="dxa"/>
          </w:tcPr>
          <w:p w14:paraId="5664EB20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ThB/ThP/BC</w:t>
            </w:r>
          </w:p>
        </w:tc>
        <w:tc>
          <w:tcPr>
            <w:tcW w:w="2224" w:type="dxa"/>
          </w:tcPr>
          <w:p w14:paraId="789D0CDA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ThB/BC/BRC</w:t>
            </w:r>
          </w:p>
        </w:tc>
        <w:tc>
          <w:tcPr>
            <w:tcW w:w="1896" w:type="dxa"/>
          </w:tcPr>
          <w:p w14:paraId="3C030C6B" w14:textId="509424F9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ThB/BC/ONC</w:t>
            </w:r>
            <w:r w:rsidR="003A7FEE">
              <w:rPr>
                <w:sz w:val="32"/>
                <w:szCs w:val="32"/>
              </w:rPr>
              <w:t xml:space="preserve"> (genetics integrated)</w:t>
            </w:r>
          </w:p>
        </w:tc>
        <w:tc>
          <w:tcPr>
            <w:tcW w:w="1278" w:type="dxa"/>
          </w:tcPr>
          <w:p w14:paraId="5C003D36" w14:textId="77777777" w:rsidR="0009326F" w:rsidRDefault="00B74F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ThP</w:t>
            </w:r>
          </w:p>
        </w:tc>
      </w:tr>
      <w:tr w:rsidR="0009326F" w14:paraId="6F1FD0ED" w14:textId="77777777" w:rsidTr="003A7FEE">
        <w:trPr>
          <w:trHeight w:val="1078"/>
        </w:trPr>
        <w:tc>
          <w:tcPr>
            <w:tcW w:w="902" w:type="dxa"/>
          </w:tcPr>
          <w:p w14:paraId="7A9BE1F5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PM</w:t>
            </w:r>
          </w:p>
        </w:tc>
        <w:tc>
          <w:tcPr>
            <w:tcW w:w="1896" w:type="dxa"/>
          </w:tcPr>
          <w:p w14:paraId="49386119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ThB/BC</w:t>
            </w:r>
          </w:p>
        </w:tc>
        <w:tc>
          <w:tcPr>
            <w:tcW w:w="1796" w:type="dxa"/>
          </w:tcPr>
          <w:p w14:paraId="12F1E7E8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ThB/ThP/BC</w:t>
            </w:r>
          </w:p>
        </w:tc>
        <w:tc>
          <w:tcPr>
            <w:tcW w:w="2224" w:type="dxa"/>
          </w:tcPr>
          <w:p w14:paraId="655A715E" w14:textId="77777777" w:rsidR="0009326F" w:rsidRDefault="0009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ThB/BC/BRC</w:t>
            </w:r>
          </w:p>
        </w:tc>
        <w:tc>
          <w:tcPr>
            <w:tcW w:w="1896" w:type="dxa"/>
          </w:tcPr>
          <w:p w14:paraId="59BC04EE" w14:textId="30F8B713" w:rsidR="0009326F" w:rsidRDefault="003A7F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ThB/BC</w:t>
            </w:r>
          </w:p>
        </w:tc>
        <w:tc>
          <w:tcPr>
            <w:tcW w:w="1278" w:type="dxa"/>
          </w:tcPr>
          <w:p w14:paraId="1D15F9E0" w14:textId="77777777" w:rsidR="0009326F" w:rsidRDefault="00B74F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MDT </w:t>
            </w:r>
          </w:p>
        </w:tc>
      </w:tr>
    </w:tbl>
    <w:p w14:paraId="0B51B11C" w14:textId="500794A4" w:rsidR="00715CB8" w:rsidRDefault="003A7FEE">
      <w:pPr>
        <w:rPr>
          <w:sz w:val="32"/>
          <w:szCs w:val="32"/>
        </w:rPr>
      </w:pPr>
      <w:r>
        <w:rPr>
          <w:sz w:val="32"/>
          <w:szCs w:val="32"/>
        </w:rPr>
        <w:t>The fellow can have audit/research time (</w:t>
      </w:r>
      <w:r w:rsidR="00823B4A">
        <w:rPr>
          <w:sz w:val="32"/>
          <w:szCs w:val="32"/>
        </w:rPr>
        <w:t>flexible</w:t>
      </w:r>
      <w:r>
        <w:rPr>
          <w:sz w:val="32"/>
          <w:szCs w:val="32"/>
        </w:rPr>
        <w:t>) and opportunities exist to attend private cosmetic surgery lists</w:t>
      </w:r>
      <w:r w:rsidR="00823B4A">
        <w:rPr>
          <w:sz w:val="32"/>
          <w:szCs w:val="32"/>
        </w:rPr>
        <w:t xml:space="preserve"> in the Spire and the Nuffield to complete the aesthetic module </w:t>
      </w:r>
    </w:p>
    <w:p w14:paraId="58043B6A" w14:textId="77777777" w:rsidR="00715CB8" w:rsidRDefault="00715CB8">
      <w:pPr>
        <w:rPr>
          <w:sz w:val="32"/>
          <w:szCs w:val="32"/>
        </w:rPr>
      </w:pPr>
    </w:p>
    <w:p w14:paraId="688F3AFD" w14:textId="77777777" w:rsidR="002E54BC" w:rsidRDefault="002E54BC">
      <w:pPr>
        <w:rPr>
          <w:sz w:val="32"/>
          <w:szCs w:val="32"/>
        </w:rPr>
      </w:pPr>
    </w:p>
    <w:p w14:paraId="59D6F8E4" w14:textId="77777777" w:rsidR="002E54BC" w:rsidRDefault="002E54BC">
      <w:pPr>
        <w:rPr>
          <w:sz w:val="32"/>
          <w:szCs w:val="32"/>
        </w:rPr>
      </w:pPr>
    </w:p>
    <w:p w14:paraId="27171BC5" w14:textId="77777777" w:rsidR="002E54BC" w:rsidRDefault="002E54BC">
      <w:pPr>
        <w:rPr>
          <w:sz w:val="32"/>
          <w:szCs w:val="32"/>
        </w:rPr>
      </w:pPr>
    </w:p>
    <w:p w14:paraId="3C911F58" w14:textId="77777777" w:rsidR="002E54BC" w:rsidRDefault="002E54BC">
      <w:pPr>
        <w:rPr>
          <w:sz w:val="32"/>
          <w:szCs w:val="32"/>
        </w:rPr>
      </w:pPr>
    </w:p>
    <w:p w14:paraId="283DC33E" w14:textId="77777777" w:rsidR="002E54BC" w:rsidRDefault="002E54BC">
      <w:pPr>
        <w:rPr>
          <w:sz w:val="32"/>
          <w:szCs w:val="32"/>
        </w:rPr>
      </w:pPr>
    </w:p>
    <w:p w14:paraId="5E869091" w14:textId="07D138DE" w:rsidR="00715CB8" w:rsidRPr="00892A81" w:rsidRDefault="00D15EA2">
      <w:pPr>
        <w:rPr>
          <w:sz w:val="32"/>
          <w:szCs w:val="32"/>
        </w:rPr>
      </w:pPr>
      <w:r>
        <w:rPr>
          <w:sz w:val="32"/>
          <w:szCs w:val="32"/>
        </w:rPr>
        <w:t>Overview of the Unit’</w:t>
      </w:r>
      <w:r w:rsidR="00715CB8">
        <w:rPr>
          <w:sz w:val="32"/>
          <w:szCs w:val="32"/>
        </w:rPr>
        <w:t xml:space="preserve">s TIG </w:t>
      </w:r>
      <w:r>
        <w:rPr>
          <w:sz w:val="32"/>
          <w:szCs w:val="32"/>
        </w:rPr>
        <w:t>Fel</w:t>
      </w:r>
      <w:r w:rsidR="00892A81">
        <w:rPr>
          <w:sz w:val="32"/>
          <w:szCs w:val="32"/>
        </w:rPr>
        <w:t>lowship Training Delivery Plan: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15CB8" w:rsidRPr="00715CB8" w14:paraId="7463166A" w14:textId="77777777" w:rsidTr="00715CB8">
        <w:trPr>
          <w:trHeight w:val="438"/>
        </w:trPr>
        <w:tc>
          <w:tcPr>
            <w:tcW w:w="10060" w:type="dxa"/>
          </w:tcPr>
          <w:p w14:paraId="6B64E077" w14:textId="77777777" w:rsidR="00715CB8" w:rsidRDefault="00715CB8">
            <w:pPr>
              <w:rPr>
                <w:sz w:val="32"/>
                <w:szCs w:val="32"/>
                <w:u w:val="single"/>
              </w:rPr>
            </w:pPr>
            <w:r w:rsidRPr="00715CB8">
              <w:rPr>
                <w:sz w:val="32"/>
                <w:szCs w:val="32"/>
                <w:u w:val="single"/>
              </w:rPr>
              <w:t xml:space="preserve">Module 1: Basic Sciences and Breast Assessment </w:t>
            </w:r>
          </w:p>
          <w:p w14:paraId="1804349C" w14:textId="1AC949B9" w:rsidR="00715CB8" w:rsidRPr="00715CB8" w:rsidRDefault="00715CB8" w:rsidP="00715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There are </w:t>
            </w:r>
            <w:r w:rsidR="00823B4A">
              <w:rPr>
                <w:sz w:val="32"/>
                <w:szCs w:val="32"/>
              </w:rPr>
              <w:t xml:space="preserve">daily one stop clinics </w:t>
            </w:r>
            <w:r>
              <w:rPr>
                <w:sz w:val="32"/>
                <w:szCs w:val="32"/>
              </w:rPr>
              <w:t xml:space="preserve">which gives the fellow access to the Consultant Led breast imaging facility. </w:t>
            </w:r>
          </w:p>
        </w:tc>
      </w:tr>
      <w:tr w:rsidR="00715CB8" w14:paraId="71C01600" w14:textId="77777777" w:rsidTr="00715CB8">
        <w:trPr>
          <w:trHeight w:val="702"/>
        </w:trPr>
        <w:tc>
          <w:tcPr>
            <w:tcW w:w="10060" w:type="dxa"/>
          </w:tcPr>
          <w:p w14:paraId="185FE73B" w14:textId="77777777" w:rsidR="00715CB8" w:rsidRPr="00715CB8" w:rsidRDefault="00715CB8">
            <w:pPr>
              <w:rPr>
                <w:sz w:val="32"/>
                <w:szCs w:val="32"/>
                <w:u w:val="single"/>
              </w:rPr>
            </w:pPr>
            <w:r w:rsidRPr="00715CB8">
              <w:rPr>
                <w:sz w:val="32"/>
                <w:szCs w:val="32"/>
                <w:u w:val="single"/>
              </w:rPr>
              <w:t>Module 2: Benign Breast Conditions</w:t>
            </w:r>
          </w:p>
          <w:p w14:paraId="32368CB0" w14:textId="6477F118" w:rsidR="00715CB8" w:rsidRDefault="00715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There is a Young Person’s one stop breast clinic on a Friday </w:t>
            </w:r>
            <w:r w:rsidR="002E54BC">
              <w:rPr>
                <w:sz w:val="32"/>
                <w:szCs w:val="32"/>
              </w:rPr>
              <w:t xml:space="preserve">morning </w:t>
            </w:r>
            <w:r>
              <w:rPr>
                <w:sz w:val="32"/>
                <w:szCs w:val="32"/>
              </w:rPr>
              <w:t>where the fellow can achieve competencies in this area.</w:t>
            </w:r>
          </w:p>
        </w:tc>
      </w:tr>
      <w:tr w:rsidR="00715CB8" w14:paraId="70DDF10A" w14:textId="77777777" w:rsidTr="00715CB8">
        <w:trPr>
          <w:trHeight w:val="702"/>
        </w:trPr>
        <w:tc>
          <w:tcPr>
            <w:tcW w:w="10060" w:type="dxa"/>
          </w:tcPr>
          <w:p w14:paraId="7118E493" w14:textId="77777777" w:rsidR="00715CB8" w:rsidRDefault="00715CB8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Module 3: Breast Cancer</w:t>
            </w:r>
          </w:p>
          <w:p w14:paraId="6305CEDD" w14:textId="306C8C92" w:rsidR="00715CB8" w:rsidRPr="00715CB8" w:rsidRDefault="00F56612" w:rsidP="00823B4A">
            <w:pPr>
              <w:rPr>
                <w:sz w:val="32"/>
                <w:szCs w:val="32"/>
                <w:u w:val="single"/>
              </w:rPr>
            </w:pPr>
            <w:r w:rsidRPr="00F56612">
              <w:rPr>
                <w:sz w:val="32"/>
                <w:szCs w:val="32"/>
              </w:rPr>
              <w:t xml:space="preserve">The RVI </w:t>
            </w:r>
            <w:r w:rsidR="002E54BC">
              <w:rPr>
                <w:sz w:val="32"/>
                <w:szCs w:val="32"/>
              </w:rPr>
              <w:t>is the 12</w:t>
            </w:r>
            <w:r w:rsidR="00823B4A" w:rsidRPr="002E54BC">
              <w:rPr>
                <w:sz w:val="32"/>
                <w:szCs w:val="32"/>
                <w:vertAlign w:val="superscript"/>
              </w:rPr>
              <w:t>th</w:t>
            </w:r>
            <w:r w:rsidR="00823B4A">
              <w:rPr>
                <w:sz w:val="32"/>
                <w:szCs w:val="32"/>
                <w:vertAlign w:val="superscript"/>
              </w:rPr>
              <w:t xml:space="preserve"> </w:t>
            </w:r>
            <w:r w:rsidR="00823B4A">
              <w:rPr>
                <w:sz w:val="32"/>
                <w:szCs w:val="32"/>
              </w:rPr>
              <w:t>largest</w:t>
            </w:r>
            <w:r w:rsidR="002E54BC">
              <w:rPr>
                <w:sz w:val="32"/>
                <w:szCs w:val="32"/>
              </w:rPr>
              <w:t xml:space="preserve"> breast</w:t>
            </w:r>
            <w:r w:rsidR="00823B4A">
              <w:rPr>
                <w:sz w:val="32"/>
                <w:szCs w:val="32"/>
              </w:rPr>
              <w:t xml:space="preserve"> cancer centre in the UK treating over 700 cancers per year</w:t>
            </w:r>
            <w:r w:rsidR="002E54BC">
              <w:rPr>
                <w:sz w:val="32"/>
                <w:szCs w:val="32"/>
              </w:rPr>
              <w:t xml:space="preserve">. It </w:t>
            </w:r>
            <w:r w:rsidRPr="00F56612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s</w:t>
            </w:r>
            <w:r w:rsidR="002E54BC">
              <w:rPr>
                <w:sz w:val="32"/>
                <w:szCs w:val="32"/>
              </w:rPr>
              <w:t xml:space="preserve"> also </w:t>
            </w:r>
            <w:r>
              <w:rPr>
                <w:sz w:val="32"/>
                <w:szCs w:val="32"/>
              </w:rPr>
              <w:t>a large s</w:t>
            </w:r>
            <w:r w:rsidR="00823B4A">
              <w:rPr>
                <w:sz w:val="32"/>
                <w:szCs w:val="32"/>
              </w:rPr>
              <w:t>creening centre with an immediate reconstruction rate of 346% and a mastectomy rate of 21%</w:t>
            </w:r>
            <w:r>
              <w:rPr>
                <w:sz w:val="32"/>
                <w:szCs w:val="32"/>
              </w:rPr>
              <w:t xml:space="preserve">. </w:t>
            </w:r>
            <w:r w:rsidR="00715CB8">
              <w:rPr>
                <w:sz w:val="32"/>
                <w:szCs w:val="32"/>
              </w:rPr>
              <w:t xml:space="preserve">The trainee has access to breast theatre lists and results clinic four days a week. </w:t>
            </w:r>
            <w:r>
              <w:rPr>
                <w:sz w:val="32"/>
                <w:szCs w:val="32"/>
              </w:rPr>
              <w:t xml:space="preserve"> This is largely an oncoplastic unit which is facilitated by twice weekly </w:t>
            </w:r>
            <w:r w:rsidR="002E54BC">
              <w:rPr>
                <w:sz w:val="32"/>
                <w:szCs w:val="32"/>
              </w:rPr>
              <w:t xml:space="preserve">joint </w:t>
            </w:r>
            <w:r>
              <w:rPr>
                <w:sz w:val="32"/>
                <w:szCs w:val="32"/>
              </w:rPr>
              <w:t>oncoplastic clinic</w:t>
            </w:r>
            <w:r w:rsidR="002E54BC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led by the breast </w:t>
            </w:r>
            <w:r w:rsidR="002E54BC">
              <w:rPr>
                <w:sz w:val="32"/>
                <w:szCs w:val="32"/>
              </w:rPr>
              <w:t xml:space="preserve">and plastic surgery departments and weekly oncology MDTs. The unit </w:t>
            </w:r>
            <w:r>
              <w:rPr>
                <w:sz w:val="32"/>
                <w:szCs w:val="32"/>
              </w:rPr>
              <w:t>is the lead for the treatment of breast cancer in young patients</w:t>
            </w:r>
            <w:r w:rsidR="002E54BC">
              <w:rPr>
                <w:sz w:val="32"/>
                <w:szCs w:val="32"/>
              </w:rPr>
              <w:t xml:space="preserve"> and maternity related breast cancer </w:t>
            </w:r>
            <w:r>
              <w:rPr>
                <w:sz w:val="32"/>
                <w:szCs w:val="32"/>
              </w:rPr>
              <w:t xml:space="preserve">in the North of England. </w:t>
            </w:r>
            <w:r w:rsidR="002E54BC">
              <w:rPr>
                <w:sz w:val="32"/>
                <w:szCs w:val="32"/>
              </w:rPr>
              <w:t xml:space="preserve"> It is also a </w:t>
            </w:r>
            <w:r w:rsidR="00823B4A">
              <w:rPr>
                <w:sz w:val="32"/>
                <w:szCs w:val="32"/>
              </w:rPr>
              <w:t>tertiary referral centre for comp</w:t>
            </w:r>
            <w:r w:rsidR="002E54BC">
              <w:rPr>
                <w:sz w:val="32"/>
                <w:szCs w:val="32"/>
              </w:rPr>
              <w:t>l</w:t>
            </w:r>
            <w:r w:rsidR="00823B4A">
              <w:rPr>
                <w:sz w:val="32"/>
                <w:szCs w:val="32"/>
              </w:rPr>
              <w:t>e</w:t>
            </w:r>
            <w:r w:rsidR="002E54BC">
              <w:rPr>
                <w:sz w:val="32"/>
                <w:szCs w:val="32"/>
              </w:rPr>
              <w:t xml:space="preserve">x needs patients and </w:t>
            </w:r>
            <w:r w:rsidR="00823B4A">
              <w:rPr>
                <w:sz w:val="32"/>
                <w:szCs w:val="32"/>
              </w:rPr>
              <w:t>salvage reconstructions</w:t>
            </w:r>
            <w:r w:rsidR="002E54B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The Breast Unit is su</w:t>
            </w:r>
            <w:r w:rsidR="002E54BC">
              <w:rPr>
                <w:sz w:val="32"/>
                <w:szCs w:val="32"/>
              </w:rPr>
              <w:t xml:space="preserve">pported by the </w:t>
            </w:r>
            <w:r w:rsidR="00823B4A">
              <w:rPr>
                <w:sz w:val="32"/>
                <w:szCs w:val="32"/>
              </w:rPr>
              <w:t>NCCC</w:t>
            </w:r>
            <w:r>
              <w:rPr>
                <w:sz w:val="32"/>
                <w:szCs w:val="32"/>
              </w:rPr>
              <w:t xml:space="preserve"> and opportunity exists for the fellow to participate in medical and clinical oncology clinics. </w:t>
            </w:r>
            <w:r w:rsidR="002E54BC">
              <w:rPr>
                <w:sz w:val="32"/>
                <w:szCs w:val="32"/>
              </w:rPr>
              <w:t xml:space="preserve">It has pioneered the use of iodine seed localisation of impalpable tumours and iodine seed targeted axillary dissection. </w:t>
            </w:r>
          </w:p>
        </w:tc>
      </w:tr>
      <w:tr w:rsidR="00F56612" w14:paraId="38D540B7" w14:textId="77777777" w:rsidTr="00715CB8">
        <w:trPr>
          <w:trHeight w:val="702"/>
        </w:trPr>
        <w:tc>
          <w:tcPr>
            <w:tcW w:w="10060" w:type="dxa"/>
          </w:tcPr>
          <w:p w14:paraId="0D74F709" w14:textId="77777777" w:rsidR="00F56612" w:rsidRDefault="00F56612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Module 4: Implant based reconstruction</w:t>
            </w:r>
          </w:p>
          <w:p w14:paraId="5B35C50C" w14:textId="4FF7FB92" w:rsidR="00F56612" w:rsidRPr="00F56612" w:rsidRDefault="00B05D4D" w:rsidP="002E54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 volume implant reconstruction</w:t>
            </w:r>
            <w:r w:rsidR="002E54BC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using a variety of techniques</w:t>
            </w:r>
            <w:r w:rsidR="002E54BC">
              <w:rPr>
                <w:sz w:val="32"/>
                <w:szCs w:val="32"/>
              </w:rPr>
              <w:t xml:space="preserve"> which</w:t>
            </w:r>
            <w:r>
              <w:rPr>
                <w:sz w:val="32"/>
                <w:szCs w:val="32"/>
              </w:rPr>
              <w:t xml:space="preserve"> includes pre </w:t>
            </w:r>
            <w:r w:rsidR="002E54BC">
              <w:rPr>
                <w:sz w:val="32"/>
                <w:szCs w:val="32"/>
              </w:rPr>
              <w:t xml:space="preserve">and subpectoral reconstruction using a variety of scaffolds. </w:t>
            </w:r>
          </w:p>
        </w:tc>
      </w:tr>
      <w:tr w:rsidR="00B05D4D" w14:paraId="0B5BF15A" w14:textId="77777777" w:rsidTr="00715CB8">
        <w:trPr>
          <w:trHeight w:val="702"/>
        </w:trPr>
        <w:tc>
          <w:tcPr>
            <w:tcW w:w="10060" w:type="dxa"/>
          </w:tcPr>
          <w:p w14:paraId="682080C6" w14:textId="77777777" w:rsidR="00B05D4D" w:rsidRDefault="00B05D4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Module 5: Autologous Tissue Based Reconstruction</w:t>
            </w:r>
          </w:p>
          <w:p w14:paraId="41F91308" w14:textId="3FD48793" w:rsidR="00B05D4D" w:rsidRPr="00B05D4D" w:rsidRDefault="00B05D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Opportunity exists for the trainee to attend Plastic surgery breast recons</w:t>
            </w:r>
            <w:r w:rsidR="002E54BC">
              <w:rPr>
                <w:sz w:val="32"/>
                <w:szCs w:val="32"/>
              </w:rPr>
              <w:t xml:space="preserve">truction lists for immediate and delayed cases along with </w:t>
            </w:r>
            <w:r>
              <w:rPr>
                <w:sz w:val="32"/>
                <w:szCs w:val="32"/>
              </w:rPr>
              <w:t xml:space="preserve"> risk reduction. There is also good exposure to complex revision breast cases led by the Plastic Surgery team. </w:t>
            </w:r>
          </w:p>
        </w:tc>
      </w:tr>
      <w:tr w:rsidR="00B05D4D" w14:paraId="50BD3AD3" w14:textId="77777777" w:rsidTr="00715CB8">
        <w:trPr>
          <w:trHeight w:val="702"/>
        </w:trPr>
        <w:tc>
          <w:tcPr>
            <w:tcW w:w="10060" w:type="dxa"/>
          </w:tcPr>
          <w:p w14:paraId="6146BC32" w14:textId="77777777" w:rsidR="00B05D4D" w:rsidRDefault="00B05D4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Module 6: Aesthetic Surgery of the Breast</w:t>
            </w:r>
          </w:p>
          <w:p w14:paraId="71AEB456" w14:textId="77777777" w:rsidR="00B05D4D" w:rsidRPr="00B05D4D" w:rsidRDefault="00B05D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trainee has opportunity to perform symmetrising breast reductions, lipomodelling and complex revisional breast surgery. Opportunity exists to assist surgeons in the private sector for aesthetic cases. </w:t>
            </w:r>
          </w:p>
          <w:p w14:paraId="56492FD7" w14:textId="77777777" w:rsidR="00B05D4D" w:rsidRPr="00B05D4D" w:rsidRDefault="00B05D4D">
            <w:pPr>
              <w:rPr>
                <w:sz w:val="32"/>
                <w:szCs w:val="32"/>
              </w:rPr>
            </w:pPr>
          </w:p>
        </w:tc>
      </w:tr>
    </w:tbl>
    <w:p w14:paraId="068683D4" w14:textId="77777777" w:rsidR="00715CB8" w:rsidRDefault="00715CB8">
      <w:pPr>
        <w:rPr>
          <w:sz w:val="32"/>
          <w:szCs w:val="32"/>
        </w:rPr>
      </w:pPr>
    </w:p>
    <w:p w14:paraId="00E362ED" w14:textId="77777777" w:rsidR="00F11B14" w:rsidRDefault="00F11B14">
      <w:pPr>
        <w:rPr>
          <w:sz w:val="32"/>
          <w:szCs w:val="32"/>
        </w:rPr>
      </w:pPr>
    </w:p>
    <w:p w14:paraId="2E56CA4F" w14:textId="77777777" w:rsidR="00F11B14" w:rsidRDefault="00F11B14">
      <w:pPr>
        <w:rPr>
          <w:sz w:val="32"/>
          <w:szCs w:val="32"/>
        </w:rPr>
      </w:pPr>
    </w:p>
    <w:p w14:paraId="529BF29F" w14:textId="77777777" w:rsidR="00F11B14" w:rsidRDefault="00F11B14">
      <w:pPr>
        <w:rPr>
          <w:sz w:val="32"/>
          <w:szCs w:val="32"/>
        </w:rPr>
      </w:pPr>
    </w:p>
    <w:sectPr w:rsidR="00F11B14" w:rsidSect="00550C5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6F"/>
    <w:rsid w:val="0009326F"/>
    <w:rsid w:val="001F5BB9"/>
    <w:rsid w:val="00297478"/>
    <w:rsid w:val="002E54BC"/>
    <w:rsid w:val="002E5A4A"/>
    <w:rsid w:val="003465D8"/>
    <w:rsid w:val="00366F92"/>
    <w:rsid w:val="003A7FEE"/>
    <w:rsid w:val="004750BB"/>
    <w:rsid w:val="004A3C06"/>
    <w:rsid w:val="004C0081"/>
    <w:rsid w:val="00550C51"/>
    <w:rsid w:val="00626441"/>
    <w:rsid w:val="00715CB8"/>
    <w:rsid w:val="007B124C"/>
    <w:rsid w:val="00823B4A"/>
    <w:rsid w:val="00892A81"/>
    <w:rsid w:val="00B05D4D"/>
    <w:rsid w:val="00B07992"/>
    <w:rsid w:val="00B74FAA"/>
    <w:rsid w:val="00D15EA2"/>
    <w:rsid w:val="00F10295"/>
    <w:rsid w:val="00F11B14"/>
    <w:rsid w:val="00F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9C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7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Sharma</dc:creator>
  <cp:keywords/>
  <dc:description/>
  <cp:lastModifiedBy>Nadia Permall</cp:lastModifiedBy>
  <cp:revision>2</cp:revision>
  <dcterms:created xsi:type="dcterms:W3CDTF">2021-04-23T10:11:00Z</dcterms:created>
  <dcterms:modified xsi:type="dcterms:W3CDTF">2021-04-23T10:11:00Z</dcterms:modified>
</cp:coreProperties>
</file>